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448B0" w14:textId="77777777" w:rsidR="002559DA" w:rsidRPr="008C69D7" w:rsidRDefault="008C69D7" w:rsidP="00305E32">
      <w:pPr>
        <w:pStyle w:val="Heading1"/>
        <w:spacing w:before="360"/>
      </w:pPr>
      <w:r w:rsidRPr="008C69D7">
        <w:t>Self-Reflection</w:t>
      </w:r>
      <w:r>
        <w:t xml:space="preserve"> </w:t>
      </w:r>
      <w:r w:rsidR="00252C41" w:rsidRPr="008C69D7">
        <w:t xml:space="preserve">Phase 3: </w:t>
      </w:r>
      <w:r w:rsidR="00676E51" w:rsidRPr="008C69D7">
        <w:t>Initial Implementation</w:t>
      </w:r>
    </w:p>
    <w:p w14:paraId="1F256261" w14:textId="079D14CD" w:rsidR="00252C41" w:rsidRPr="008C69D7" w:rsidRDefault="00252C41" w:rsidP="00525A3A">
      <w:pPr>
        <w:spacing w:line="240" w:lineRule="auto"/>
        <w:rPr>
          <w:sz w:val="24"/>
          <w:szCs w:val="24"/>
        </w:rPr>
      </w:pPr>
      <w:r w:rsidRPr="008C69D7">
        <w:rPr>
          <w:sz w:val="24"/>
          <w:szCs w:val="24"/>
        </w:rPr>
        <w:t>The following questions</w:t>
      </w:r>
      <w:r w:rsidR="00305E32">
        <w:rPr>
          <w:sz w:val="24"/>
          <w:szCs w:val="24"/>
        </w:rPr>
        <w:t xml:space="preserve">—organized according to the phases of </w:t>
      </w:r>
      <w:hyperlink r:id="rId8" w:history="1">
        <w:r w:rsidR="00305E32" w:rsidRPr="00E63885">
          <w:rPr>
            <w:rStyle w:val="Hyperlink"/>
            <w:rFonts w:cstheme="minorHAnsi"/>
            <w:color w:val="2767A2"/>
            <w:sz w:val="24"/>
            <w:szCs w:val="24"/>
          </w:rPr>
          <w:t>Implementing Evidence-Based Practices for Children Who Are Deaf-Blind: A TA Reference Guide</w:t>
        </w:r>
      </w:hyperlink>
      <w:r w:rsidR="00305E32">
        <w:rPr>
          <w:sz w:val="24"/>
          <w:szCs w:val="24"/>
        </w:rPr>
        <w:t>—</w:t>
      </w:r>
      <w:r w:rsidRPr="00595A07">
        <w:rPr>
          <w:sz w:val="24"/>
          <w:szCs w:val="24"/>
        </w:rPr>
        <w:t>will</w:t>
      </w:r>
      <w:r w:rsidRPr="008C69D7">
        <w:rPr>
          <w:sz w:val="24"/>
          <w:szCs w:val="24"/>
        </w:rPr>
        <w:t xml:space="preserve"> assist you </w:t>
      </w:r>
      <w:r w:rsidR="00710678">
        <w:rPr>
          <w:sz w:val="24"/>
          <w:szCs w:val="24"/>
        </w:rPr>
        <w:t>to</w:t>
      </w:r>
      <w:r w:rsidRPr="008C69D7">
        <w:rPr>
          <w:sz w:val="24"/>
          <w:szCs w:val="24"/>
        </w:rPr>
        <w:t xml:space="preserve"> reflect on your TA practice</w:t>
      </w:r>
      <w:r w:rsidR="008C69D7">
        <w:rPr>
          <w:sz w:val="24"/>
          <w:szCs w:val="24"/>
        </w:rPr>
        <w:t>,</w:t>
      </w:r>
      <w:r w:rsidRPr="008C69D7">
        <w:rPr>
          <w:sz w:val="24"/>
          <w:szCs w:val="24"/>
        </w:rPr>
        <w:t xml:space="preserve"> determin</w:t>
      </w:r>
      <w:r w:rsidR="008C69D7">
        <w:rPr>
          <w:sz w:val="24"/>
          <w:szCs w:val="24"/>
        </w:rPr>
        <w:t>e</w:t>
      </w:r>
      <w:r w:rsidRPr="008C69D7">
        <w:rPr>
          <w:sz w:val="24"/>
          <w:szCs w:val="24"/>
        </w:rPr>
        <w:t xml:space="preserve"> your project</w:t>
      </w:r>
      <w:r w:rsidR="008C69D7">
        <w:rPr>
          <w:sz w:val="24"/>
          <w:szCs w:val="24"/>
        </w:rPr>
        <w:t>’</w:t>
      </w:r>
      <w:r w:rsidRPr="008C69D7">
        <w:rPr>
          <w:sz w:val="24"/>
          <w:szCs w:val="24"/>
        </w:rPr>
        <w:t>s areas of need</w:t>
      </w:r>
      <w:r w:rsidR="008C69D7">
        <w:rPr>
          <w:sz w:val="24"/>
          <w:szCs w:val="24"/>
        </w:rPr>
        <w:t>,</w:t>
      </w:r>
      <w:r w:rsidRPr="008C69D7">
        <w:rPr>
          <w:sz w:val="24"/>
          <w:szCs w:val="24"/>
        </w:rPr>
        <w:t xml:space="preserve"> and </w:t>
      </w:r>
      <w:r w:rsidR="008C69D7">
        <w:rPr>
          <w:sz w:val="24"/>
          <w:szCs w:val="24"/>
        </w:rPr>
        <w:t xml:space="preserve">identify </w:t>
      </w:r>
      <w:r w:rsidRPr="008C69D7">
        <w:rPr>
          <w:sz w:val="24"/>
          <w:szCs w:val="24"/>
        </w:rPr>
        <w:t xml:space="preserve">what you want to address </w:t>
      </w:r>
      <w:r w:rsidR="008C69D7">
        <w:rPr>
          <w:sz w:val="24"/>
          <w:szCs w:val="24"/>
        </w:rPr>
        <w:t xml:space="preserve">with respect to TA strategies and </w:t>
      </w:r>
      <w:r w:rsidRPr="008C69D7">
        <w:rPr>
          <w:sz w:val="24"/>
          <w:szCs w:val="24"/>
        </w:rPr>
        <w:t>documentation</w:t>
      </w:r>
      <w:r w:rsidR="008C69D7">
        <w:rPr>
          <w:sz w:val="24"/>
          <w:szCs w:val="24"/>
        </w:rPr>
        <w:t xml:space="preserve"> processes</w:t>
      </w:r>
      <w:r w:rsidRPr="008C69D7">
        <w:rPr>
          <w:sz w:val="24"/>
          <w:szCs w:val="24"/>
        </w:rPr>
        <w:t xml:space="preserve">. </w:t>
      </w:r>
      <w:r w:rsidR="008C69D7">
        <w:rPr>
          <w:sz w:val="24"/>
          <w:szCs w:val="24"/>
        </w:rPr>
        <w:t xml:space="preserve">This assessment can be done in a variety of ways—by yourself, with other project staff, or with a range of stakeholders or collaborative partners. </w:t>
      </w:r>
    </w:p>
    <w:p w14:paraId="783BDFED" w14:textId="73BD8345" w:rsidR="00252C41" w:rsidRPr="008C69D7" w:rsidRDefault="008C69D7" w:rsidP="00525A3A">
      <w:pPr>
        <w:spacing w:line="240" w:lineRule="auto"/>
        <w:rPr>
          <w:sz w:val="24"/>
          <w:szCs w:val="24"/>
        </w:rPr>
      </w:pPr>
      <w:r w:rsidRPr="008C69D7">
        <w:rPr>
          <w:sz w:val="24"/>
          <w:szCs w:val="24"/>
        </w:rPr>
        <w:t>As you respond to the questions, using the</w:t>
      </w:r>
      <w:r w:rsidR="00595A07">
        <w:rPr>
          <w:sz w:val="24"/>
          <w:szCs w:val="24"/>
        </w:rPr>
        <w:t xml:space="preserve"> guide</w:t>
      </w:r>
      <w:r w:rsidRPr="008C69D7">
        <w:rPr>
          <w:sz w:val="24"/>
          <w:szCs w:val="24"/>
        </w:rPr>
        <w:t xml:space="preserve"> as a support, keep the following questions in mind. This perspective will assist you in developing an action plan.</w:t>
      </w:r>
    </w:p>
    <w:p w14:paraId="2C0A8C3F" w14:textId="77777777" w:rsidR="008C69D7" w:rsidRPr="008C69D7" w:rsidRDefault="008C69D7" w:rsidP="001C02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cs="ArialMT"/>
          <w:sz w:val="24"/>
          <w:szCs w:val="24"/>
        </w:rPr>
      </w:pPr>
      <w:r w:rsidRPr="008C69D7">
        <w:rPr>
          <w:rFonts w:cs="ArialMT"/>
          <w:sz w:val="24"/>
          <w:szCs w:val="24"/>
        </w:rPr>
        <w:t>What are we currently doing in this area?</w:t>
      </w:r>
    </w:p>
    <w:p w14:paraId="2BB31E2F" w14:textId="77777777" w:rsidR="008C69D7" w:rsidRPr="008C69D7" w:rsidRDefault="008C69D7" w:rsidP="001C02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cs="ArialMT"/>
          <w:sz w:val="24"/>
          <w:szCs w:val="24"/>
        </w:rPr>
      </w:pPr>
      <w:r w:rsidRPr="008C69D7">
        <w:rPr>
          <w:rFonts w:cs="ArialMT"/>
          <w:sz w:val="24"/>
          <w:szCs w:val="24"/>
        </w:rPr>
        <w:t xml:space="preserve">What is working well? </w:t>
      </w:r>
    </w:p>
    <w:p w14:paraId="1199CDFD" w14:textId="77777777" w:rsidR="008C69D7" w:rsidRPr="008C69D7" w:rsidRDefault="008C69D7" w:rsidP="001C02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cs="ArialMT"/>
          <w:sz w:val="24"/>
          <w:szCs w:val="24"/>
        </w:rPr>
      </w:pPr>
      <w:r w:rsidRPr="008C69D7">
        <w:rPr>
          <w:rFonts w:cs="ArialMT"/>
          <w:sz w:val="24"/>
          <w:szCs w:val="24"/>
        </w:rPr>
        <w:t>What is not working well?</w:t>
      </w:r>
    </w:p>
    <w:p w14:paraId="54801F60" w14:textId="77777777" w:rsidR="008C69D7" w:rsidRPr="008C69D7" w:rsidRDefault="008C69D7" w:rsidP="001C02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cs="ArialMT"/>
          <w:sz w:val="24"/>
          <w:szCs w:val="24"/>
        </w:rPr>
      </w:pPr>
      <w:r w:rsidRPr="008C69D7">
        <w:rPr>
          <w:rFonts w:cs="ArialMT"/>
          <w:sz w:val="24"/>
          <w:szCs w:val="24"/>
        </w:rPr>
        <w:t>Is there something we want to change in this area and, if so, what?</w:t>
      </w:r>
    </w:p>
    <w:p w14:paraId="5240961E" w14:textId="77777777" w:rsidR="008C69D7" w:rsidRDefault="008C69D7" w:rsidP="00525A3A">
      <w:pPr>
        <w:spacing w:before="120" w:line="240" w:lineRule="auto"/>
        <w:rPr>
          <w:sz w:val="24"/>
          <w:szCs w:val="24"/>
        </w:rPr>
      </w:pPr>
      <w:r w:rsidRPr="008C69D7">
        <w:rPr>
          <w:sz w:val="24"/>
          <w:szCs w:val="24"/>
        </w:rPr>
        <w:t>Take time to go through the questions carefully and identify areas of need to address in the action planning section at the end of this document.</w:t>
      </w:r>
    </w:p>
    <w:p w14:paraId="0D927B63" w14:textId="0A115D38" w:rsidR="008C69D7" w:rsidRPr="00525A3A" w:rsidRDefault="00036BC3" w:rsidP="00EE072A">
      <w:pPr>
        <w:pStyle w:val="Heading2"/>
        <w:spacing w:before="240" w:after="120"/>
        <w:jc w:val="center"/>
        <w:rPr>
          <w:b w:val="0"/>
          <w:color w:val="2E74B5" w:themeColor="accent1" w:themeShade="BF"/>
        </w:rPr>
      </w:pPr>
      <w:r w:rsidRPr="00036BC3">
        <w:t xml:space="preserve"> </w:t>
      </w:r>
      <w:r>
        <w:t xml:space="preserve"> </w:t>
      </w:r>
      <w:r w:rsidR="008C69D7" w:rsidRPr="00525A3A">
        <w:rPr>
          <w:color w:val="2E74B5" w:themeColor="accent1" w:themeShade="BF"/>
        </w:rPr>
        <w:t>Questions (Correspond to TA Reference Guide)</w:t>
      </w:r>
    </w:p>
    <w:p w14:paraId="6168E919" w14:textId="2B3DBA89" w:rsidR="00400C68" w:rsidRPr="00EC3846" w:rsidRDefault="00036BC3" w:rsidP="002A37A6">
      <w:pPr>
        <w:pStyle w:val="Heading3"/>
        <w:numPr>
          <w:ilvl w:val="0"/>
          <w:numId w:val="29"/>
        </w:numPr>
      </w:pPr>
      <w:r w:rsidRPr="00EC3846">
        <w:t>Providing Structure</w:t>
      </w:r>
    </w:p>
    <w:p w14:paraId="0670708A" w14:textId="10C34C89" w:rsidR="00036BC3" w:rsidRPr="00F25286" w:rsidRDefault="00036BC3" w:rsidP="00F25286">
      <w:pPr>
        <w:spacing w:after="0"/>
        <w:ind w:left="450"/>
        <w:rPr>
          <w:i/>
          <w:sz w:val="24"/>
          <w:szCs w:val="24"/>
        </w:rPr>
      </w:pPr>
      <w:r w:rsidRPr="00F25286">
        <w:rPr>
          <w:i/>
          <w:sz w:val="24"/>
          <w:szCs w:val="24"/>
        </w:rPr>
        <w:t>Assessing supports, strengthening relationships, and conducting evaluation.</w:t>
      </w:r>
    </w:p>
    <w:p w14:paraId="64DFCD49" w14:textId="0F770E59" w:rsidR="00036BC3" w:rsidRPr="00525A3A" w:rsidRDefault="00CF245E" w:rsidP="00F25286">
      <w:pPr>
        <w:pStyle w:val="ListParagraph"/>
        <w:numPr>
          <w:ilvl w:val="0"/>
          <w:numId w:val="25"/>
        </w:numPr>
        <w:spacing w:after="0"/>
        <w:ind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and when do you assess whether</w:t>
      </w:r>
      <w:r w:rsidR="00036BC3" w:rsidRPr="00525A3A">
        <w:rPr>
          <w:rFonts w:cstheme="minorHAnsi"/>
          <w:sz w:val="24"/>
          <w:szCs w:val="24"/>
        </w:rPr>
        <w:t xml:space="preserve"> implementation supports (e.g., release time, equipment) for TA in place?</w:t>
      </w:r>
    </w:p>
    <w:p w14:paraId="79B292C6" w14:textId="5BBA4218" w:rsidR="00036BC3" w:rsidRPr="00036BC3" w:rsidRDefault="00CF245E" w:rsidP="00E00FF7">
      <w:pPr>
        <w:pStyle w:val="ListParagraph"/>
        <w:numPr>
          <w:ilvl w:val="0"/>
          <w:numId w:val="25"/>
        </w:numPr>
        <w:ind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do you</w:t>
      </w:r>
      <w:r w:rsidR="00036BC3" w:rsidRPr="00525A3A">
        <w:rPr>
          <w:rFonts w:cstheme="minorHAnsi"/>
          <w:sz w:val="24"/>
          <w:szCs w:val="24"/>
        </w:rPr>
        <w:t xml:space="preserve"> build relationships with the TA recipient team?</w:t>
      </w:r>
    </w:p>
    <w:p w14:paraId="55CC14B7" w14:textId="3C66CFB5" w:rsidR="00036BC3" w:rsidRPr="002A37A6" w:rsidRDefault="00036BC3" w:rsidP="00F018A6">
      <w:pPr>
        <w:pStyle w:val="ListParagraph"/>
        <w:numPr>
          <w:ilvl w:val="0"/>
          <w:numId w:val="25"/>
        </w:numPr>
        <w:spacing w:after="100" w:afterAutospacing="1"/>
        <w:ind w:hanging="270"/>
        <w:rPr>
          <w:rFonts w:cstheme="minorHAnsi"/>
          <w:sz w:val="24"/>
          <w:szCs w:val="24"/>
        </w:rPr>
      </w:pPr>
      <w:r w:rsidRPr="00525A3A">
        <w:rPr>
          <w:sz w:val="24"/>
          <w:szCs w:val="24"/>
        </w:rPr>
        <w:t xml:space="preserve">Do you have a process in place to periodically assess how things are going and </w:t>
      </w:r>
      <w:r w:rsidR="002A37A6" w:rsidRPr="00525A3A">
        <w:rPr>
          <w:sz w:val="24"/>
          <w:szCs w:val="24"/>
        </w:rPr>
        <w:t>adjust</w:t>
      </w:r>
      <w:r w:rsidRPr="00525A3A">
        <w:rPr>
          <w:sz w:val="24"/>
          <w:szCs w:val="24"/>
        </w:rPr>
        <w:t xml:space="preserve"> as needed?</w:t>
      </w:r>
    </w:p>
    <w:p w14:paraId="179DE9A6" w14:textId="3A87DAA3" w:rsidR="002A37A6" w:rsidRPr="00E00FF7" w:rsidRDefault="002A37A6" w:rsidP="002A37A6">
      <w:pPr>
        <w:pStyle w:val="ListParagraph"/>
        <w:numPr>
          <w:ilvl w:val="0"/>
          <w:numId w:val="25"/>
        </w:numPr>
        <w:spacing w:line="240" w:lineRule="auto"/>
        <w:ind w:hanging="270"/>
        <w:rPr>
          <w:rFonts w:cs="ArialMT"/>
          <w:sz w:val="24"/>
          <w:szCs w:val="24"/>
        </w:rPr>
      </w:pPr>
      <w:r w:rsidRPr="00E00FF7">
        <w:rPr>
          <w:rFonts w:cs="ArialMT"/>
          <w:sz w:val="24"/>
          <w:szCs w:val="24"/>
        </w:rPr>
        <w:t xml:space="preserve">Do you currently have written processes in place to guide your use of </w:t>
      </w:r>
      <w:r>
        <w:rPr>
          <w:rFonts w:cs="ArialMT"/>
          <w:sz w:val="24"/>
          <w:szCs w:val="24"/>
        </w:rPr>
        <w:t>specific TA</w:t>
      </w:r>
      <w:r w:rsidRPr="00E00FF7">
        <w:rPr>
          <w:rFonts w:cs="ArialMT"/>
          <w:sz w:val="24"/>
          <w:szCs w:val="24"/>
        </w:rPr>
        <w:t xml:space="preserve"> strategies (e.g., which strategies to use and when)? </w:t>
      </w:r>
    </w:p>
    <w:p w14:paraId="20193E67" w14:textId="77777777" w:rsidR="002A37A6" w:rsidRPr="009E1CEE" w:rsidRDefault="002A37A6" w:rsidP="002A37A6">
      <w:pPr>
        <w:pStyle w:val="ListParagraph"/>
        <w:numPr>
          <w:ilvl w:val="0"/>
          <w:numId w:val="25"/>
        </w:numPr>
        <w:spacing w:after="100" w:afterAutospacing="1" w:line="240" w:lineRule="auto"/>
        <w:ind w:hanging="270"/>
      </w:pPr>
      <w:r w:rsidRPr="00E00FF7">
        <w:rPr>
          <w:rFonts w:cs="ArialMT"/>
          <w:sz w:val="24"/>
          <w:szCs w:val="24"/>
        </w:rPr>
        <w:t>If you don’t have written processes, do you think your project would benefit from developing them?</w:t>
      </w:r>
    </w:p>
    <w:p w14:paraId="05014C7B" w14:textId="7243EA0D" w:rsidR="00400C68" w:rsidRPr="00EC3846" w:rsidRDefault="00036BC3" w:rsidP="002A37A6">
      <w:pPr>
        <w:pStyle w:val="Heading3"/>
        <w:numPr>
          <w:ilvl w:val="0"/>
          <w:numId w:val="29"/>
        </w:numPr>
      </w:pPr>
      <w:r w:rsidRPr="00EC3846">
        <w:t>Facilitation Strategies</w:t>
      </w:r>
    </w:p>
    <w:p w14:paraId="57991AE0" w14:textId="1DDFCEA5" w:rsidR="00036BC3" w:rsidRPr="00F25286" w:rsidRDefault="00036BC3" w:rsidP="00F25286">
      <w:pPr>
        <w:spacing w:after="0"/>
        <w:ind w:left="450"/>
        <w:rPr>
          <w:i/>
          <w:sz w:val="24"/>
          <w:szCs w:val="24"/>
        </w:rPr>
      </w:pPr>
      <w:r w:rsidRPr="00F25286">
        <w:rPr>
          <w:i/>
          <w:sz w:val="24"/>
          <w:szCs w:val="24"/>
        </w:rPr>
        <w:t xml:space="preserve">Bringing the team together. </w:t>
      </w:r>
    </w:p>
    <w:p w14:paraId="50C0EA90" w14:textId="13866F09" w:rsidR="00FA77BE" w:rsidRDefault="00FA77BE" w:rsidP="00E00FF7">
      <w:pPr>
        <w:pStyle w:val="ListParagraph"/>
        <w:numPr>
          <w:ilvl w:val="0"/>
          <w:numId w:val="10"/>
        </w:numPr>
        <w:spacing w:line="240" w:lineRule="auto"/>
        <w:ind w:left="81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How do you </w:t>
      </w:r>
      <w:r w:rsidR="008C69D7">
        <w:rPr>
          <w:rFonts w:cs="Arial"/>
          <w:color w:val="000000"/>
          <w:sz w:val="24"/>
          <w:szCs w:val="24"/>
        </w:rPr>
        <w:t xml:space="preserve">bring team members together (see the </w:t>
      </w:r>
      <w:hyperlink r:id="rId9" w:history="1">
        <w:r w:rsidR="008C69D7">
          <w:rPr>
            <w:rStyle w:val="Hyperlink"/>
            <w:rFonts w:cs="Arial"/>
            <w:sz w:val="24"/>
            <w:szCs w:val="24"/>
          </w:rPr>
          <w:t>f</w:t>
        </w:r>
        <w:r w:rsidR="008C69D7" w:rsidRPr="008C69D7">
          <w:rPr>
            <w:rStyle w:val="Hyperlink"/>
            <w:rFonts w:cs="Arial"/>
            <w:sz w:val="24"/>
            <w:szCs w:val="24"/>
          </w:rPr>
          <w:t>acilitation fact</w:t>
        </w:r>
        <w:r w:rsidR="008C69D7">
          <w:rPr>
            <w:rStyle w:val="Hyperlink"/>
            <w:rFonts w:cs="Arial"/>
            <w:sz w:val="24"/>
            <w:szCs w:val="24"/>
          </w:rPr>
          <w:t xml:space="preserve"> </w:t>
        </w:r>
        <w:r w:rsidR="008C69D7" w:rsidRPr="008C69D7">
          <w:rPr>
            <w:rStyle w:val="Hyperlink"/>
            <w:rFonts w:cs="Arial"/>
            <w:sz w:val="24"/>
            <w:szCs w:val="24"/>
          </w:rPr>
          <w:t>sheet</w:t>
        </w:r>
      </w:hyperlink>
      <w:r w:rsidR="008C69D7">
        <w:rPr>
          <w:rFonts w:cs="Arial"/>
          <w:color w:val="000000"/>
          <w:sz w:val="24"/>
          <w:szCs w:val="24"/>
        </w:rPr>
        <w:t xml:space="preserve"> </w:t>
      </w:r>
      <w:r w:rsidR="008C69D7">
        <w:rPr>
          <w:rFonts w:cs="Arial"/>
          <w:color w:val="000000"/>
        </w:rPr>
        <w:t xml:space="preserve">in the </w:t>
      </w:r>
      <w:r w:rsidR="008C69D7" w:rsidRPr="002A37A6">
        <w:rPr>
          <w:rFonts w:cs="Arial"/>
          <w:i/>
          <w:color w:val="000000"/>
          <w:sz w:val="24"/>
          <w:szCs w:val="24"/>
        </w:rPr>
        <w:t>TA Reference Guide</w:t>
      </w:r>
      <w:r w:rsidR="008C69D7">
        <w:rPr>
          <w:rFonts w:cs="Arial"/>
          <w:i/>
          <w:color w:val="000000"/>
        </w:rPr>
        <w:t>)</w:t>
      </w:r>
      <w:r w:rsidR="00DF7D84" w:rsidRPr="008C69D7">
        <w:rPr>
          <w:rFonts w:cs="Arial"/>
          <w:color w:val="000000"/>
          <w:sz w:val="24"/>
          <w:szCs w:val="24"/>
        </w:rPr>
        <w:t>?</w:t>
      </w:r>
      <w:r w:rsidR="008C69D7">
        <w:rPr>
          <w:rFonts w:cs="Arial"/>
          <w:color w:val="000000"/>
          <w:sz w:val="24"/>
          <w:szCs w:val="24"/>
        </w:rPr>
        <w:t xml:space="preserve"> </w:t>
      </w:r>
    </w:p>
    <w:p w14:paraId="578ABE7A" w14:textId="1359D98F" w:rsidR="00710678" w:rsidRDefault="00FA77BE" w:rsidP="00E00FF7">
      <w:pPr>
        <w:pStyle w:val="ListParagraph"/>
        <w:numPr>
          <w:ilvl w:val="0"/>
          <w:numId w:val="10"/>
        </w:numPr>
        <w:spacing w:line="240" w:lineRule="auto"/>
        <w:ind w:left="81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What strategies do you use to encourage team members to share concerns, ideas, and questions</w:t>
      </w:r>
      <w:r w:rsidR="00710678">
        <w:rPr>
          <w:rFonts w:cs="Arial"/>
          <w:color w:val="000000"/>
          <w:sz w:val="24"/>
          <w:szCs w:val="24"/>
        </w:rPr>
        <w:t xml:space="preserve"> (see </w:t>
      </w:r>
      <w:hyperlink r:id="rId10" w:tgtFrame="_blank" w:history="1">
        <w:r w:rsidR="00710678" w:rsidRPr="00710678">
          <w:rPr>
            <w:rStyle w:val="Hyperlink"/>
            <w:rFonts w:cs="Arial"/>
            <w:sz w:val="24"/>
            <w:szCs w:val="24"/>
          </w:rPr>
          <w:t>teaming fact sheet</w:t>
        </w:r>
      </w:hyperlink>
      <w:r w:rsidR="00710678">
        <w:rPr>
          <w:rFonts w:cs="Arial"/>
          <w:color w:val="000000"/>
          <w:sz w:val="24"/>
          <w:szCs w:val="24"/>
        </w:rPr>
        <w:t>)?</w:t>
      </w:r>
    </w:p>
    <w:p w14:paraId="5455B370" w14:textId="76586219" w:rsidR="00710678" w:rsidRDefault="00710678" w:rsidP="00E00FF7">
      <w:pPr>
        <w:pStyle w:val="ListParagraph"/>
        <w:numPr>
          <w:ilvl w:val="0"/>
          <w:numId w:val="10"/>
        </w:numPr>
        <w:spacing w:line="240" w:lineRule="auto"/>
        <w:ind w:left="81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How do you man</w:t>
      </w:r>
      <w:r w:rsidR="00525A3A">
        <w:rPr>
          <w:rFonts w:cs="Arial"/>
          <w:color w:val="000000"/>
          <w:sz w:val="24"/>
          <w:szCs w:val="24"/>
        </w:rPr>
        <w:t>a</w:t>
      </w:r>
      <w:r>
        <w:rPr>
          <w:rFonts w:cs="Arial"/>
          <w:color w:val="000000"/>
          <w:sz w:val="24"/>
          <w:szCs w:val="24"/>
        </w:rPr>
        <w:t xml:space="preserve">ge conflict between team members? </w:t>
      </w:r>
    </w:p>
    <w:p w14:paraId="4999C9D0" w14:textId="3DBCC3C1" w:rsidR="00710678" w:rsidRDefault="002A37A6" w:rsidP="00E00FF7">
      <w:pPr>
        <w:pStyle w:val="ListParagraph"/>
        <w:numPr>
          <w:ilvl w:val="0"/>
          <w:numId w:val="10"/>
        </w:numPr>
        <w:spacing w:line="240" w:lineRule="auto"/>
        <w:ind w:left="81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How do you identify </w:t>
      </w:r>
      <w:r w:rsidR="00710678">
        <w:rPr>
          <w:rFonts w:cs="Arial"/>
          <w:color w:val="000000"/>
          <w:sz w:val="24"/>
          <w:szCs w:val="24"/>
        </w:rPr>
        <w:t>team leader</w:t>
      </w:r>
      <w:r>
        <w:rPr>
          <w:rFonts w:cs="Arial"/>
          <w:color w:val="000000"/>
          <w:sz w:val="24"/>
          <w:szCs w:val="24"/>
        </w:rPr>
        <w:t>s</w:t>
      </w:r>
      <w:r w:rsidR="00710678">
        <w:rPr>
          <w:rFonts w:cs="Arial"/>
          <w:color w:val="000000"/>
          <w:sz w:val="24"/>
          <w:szCs w:val="24"/>
        </w:rPr>
        <w:t xml:space="preserve">? </w:t>
      </w:r>
    </w:p>
    <w:p w14:paraId="4BE3250F" w14:textId="72DDD4D4" w:rsidR="00FA77BE" w:rsidRPr="00525A3A" w:rsidRDefault="00710678" w:rsidP="00F018A6">
      <w:pPr>
        <w:pStyle w:val="ListParagraph"/>
        <w:numPr>
          <w:ilvl w:val="0"/>
          <w:numId w:val="10"/>
        </w:numPr>
        <w:spacing w:after="100" w:afterAutospacing="1" w:line="240" w:lineRule="auto"/>
        <w:ind w:left="81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How are champions</w:t>
      </w:r>
      <w:r w:rsidR="002A37A6">
        <w:rPr>
          <w:rFonts w:cs="Arial"/>
          <w:color w:val="000000"/>
          <w:sz w:val="24"/>
          <w:szCs w:val="24"/>
        </w:rPr>
        <w:t xml:space="preserve"> for the work</w:t>
      </w:r>
      <w:r>
        <w:rPr>
          <w:rFonts w:cs="Arial"/>
          <w:color w:val="000000"/>
          <w:sz w:val="24"/>
          <w:szCs w:val="24"/>
        </w:rPr>
        <w:t xml:space="preserve"> identified and used effectively? </w:t>
      </w:r>
    </w:p>
    <w:p w14:paraId="01D70869" w14:textId="77777777" w:rsidR="001B7148" w:rsidRPr="00EC3846" w:rsidRDefault="00FA77BE" w:rsidP="002A37A6">
      <w:pPr>
        <w:pStyle w:val="Heading3"/>
        <w:numPr>
          <w:ilvl w:val="0"/>
          <w:numId w:val="29"/>
        </w:numPr>
        <w:spacing w:before="0"/>
      </w:pPr>
      <w:bookmarkStart w:id="0" w:name="_Hlk486936219"/>
      <w:r w:rsidRPr="00EC3846">
        <w:lastRenderedPageBreak/>
        <w:t>Conduct</w:t>
      </w:r>
      <w:r w:rsidR="00976DC6" w:rsidRPr="00EC3846">
        <w:t>ing</w:t>
      </w:r>
      <w:r w:rsidRPr="00EC3846">
        <w:t xml:space="preserve"> Training</w:t>
      </w:r>
      <w:bookmarkEnd w:id="0"/>
    </w:p>
    <w:p w14:paraId="1694BFF2" w14:textId="316A4D6E" w:rsidR="000F58C4" w:rsidRPr="00EC3846" w:rsidRDefault="000F58C4" w:rsidP="00EE072A">
      <w:pPr>
        <w:spacing w:after="0" w:line="240" w:lineRule="auto"/>
        <w:ind w:left="450"/>
        <w:rPr>
          <w:rFonts w:cs="Arial"/>
          <w:i/>
          <w:color w:val="000000"/>
          <w:sz w:val="24"/>
          <w:szCs w:val="24"/>
        </w:rPr>
      </w:pPr>
      <w:r w:rsidRPr="00EC3846">
        <w:rPr>
          <w:i/>
          <w:sz w:val="24"/>
          <w:szCs w:val="24"/>
        </w:rPr>
        <w:t>Providing information and introducing skills.</w:t>
      </w:r>
    </w:p>
    <w:p w14:paraId="15194FE2" w14:textId="6C2824FD" w:rsidR="00EF5A23" w:rsidRPr="00525A3A" w:rsidRDefault="009E1CEE" w:rsidP="00EC3846">
      <w:pPr>
        <w:pStyle w:val="ListParagraph"/>
        <w:numPr>
          <w:ilvl w:val="0"/>
          <w:numId w:val="11"/>
        </w:numPr>
        <w:spacing w:after="0" w:line="240" w:lineRule="auto"/>
        <w:ind w:hanging="27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What training delivery methods do you use</w:t>
      </w:r>
      <w:r w:rsidR="00EF5A23" w:rsidRPr="00525A3A">
        <w:rPr>
          <w:rFonts w:cs="Arial"/>
          <w:color w:val="000000"/>
          <w:sz w:val="24"/>
          <w:szCs w:val="24"/>
        </w:rPr>
        <w:t>?</w:t>
      </w:r>
    </w:p>
    <w:p w14:paraId="071A52D1" w14:textId="7A03ABA0" w:rsidR="008C69D7" w:rsidRDefault="008C69D7" w:rsidP="00525A3A">
      <w:pPr>
        <w:pStyle w:val="ListParagraph"/>
        <w:spacing w:line="240" w:lineRule="auto"/>
        <w:rPr>
          <w:rFonts w:cs="Arial"/>
          <w:color w:val="000000"/>
          <w:sz w:val="24"/>
          <w:szCs w:val="24"/>
        </w:rPr>
      </w:pPr>
      <w:bookmarkStart w:id="1" w:name="_Hlk486936078"/>
      <w:r>
        <w:rPr>
          <w:rFonts w:cs="Arial"/>
          <w:color w:val="000000"/>
          <w:sz w:val="24"/>
          <w:szCs w:val="24"/>
        </w:rPr>
        <w:t>Examples</w:t>
      </w:r>
      <w:r w:rsidR="001C024A">
        <w:rPr>
          <w:rFonts w:cs="Arial"/>
          <w:color w:val="000000"/>
          <w:sz w:val="24"/>
          <w:szCs w:val="24"/>
        </w:rPr>
        <w:t>:</w:t>
      </w:r>
    </w:p>
    <w:p w14:paraId="17E7DADE" w14:textId="77777777" w:rsidR="008C69D7" w:rsidRPr="008C69D7" w:rsidRDefault="008C69D7" w:rsidP="00525A3A">
      <w:pPr>
        <w:pStyle w:val="ListParagraph"/>
        <w:numPr>
          <w:ilvl w:val="1"/>
          <w:numId w:val="10"/>
        </w:numPr>
        <w:spacing w:line="240" w:lineRule="auto"/>
        <w:rPr>
          <w:rFonts w:cs="Arial"/>
          <w:color w:val="000000"/>
          <w:sz w:val="24"/>
          <w:szCs w:val="24"/>
        </w:rPr>
      </w:pPr>
      <w:r w:rsidRPr="008C69D7">
        <w:rPr>
          <w:rFonts w:cs="Arial"/>
          <w:color w:val="000000"/>
          <w:sz w:val="24"/>
          <w:szCs w:val="24"/>
        </w:rPr>
        <w:t>In person (one-to-one or small group)</w:t>
      </w:r>
    </w:p>
    <w:p w14:paraId="34C4404E" w14:textId="77777777" w:rsidR="008C69D7" w:rsidRPr="008C69D7" w:rsidRDefault="008C69D7" w:rsidP="00525A3A">
      <w:pPr>
        <w:pStyle w:val="ListParagraph"/>
        <w:numPr>
          <w:ilvl w:val="1"/>
          <w:numId w:val="10"/>
        </w:numPr>
        <w:spacing w:line="240" w:lineRule="auto"/>
        <w:rPr>
          <w:rFonts w:cs="Arial"/>
          <w:color w:val="000000"/>
          <w:sz w:val="24"/>
          <w:szCs w:val="24"/>
        </w:rPr>
      </w:pPr>
      <w:r w:rsidRPr="008C69D7">
        <w:rPr>
          <w:rFonts w:cs="Arial"/>
          <w:color w:val="000000"/>
          <w:sz w:val="24"/>
          <w:szCs w:val="24"/>
        </w:rPr>
        <w:t>Workshop or other group-based training (away from the child’s educational setting)</w:t>
      </w:r>
    </w:p>
    <w:p w14:paraId="67E3B904" w14:textId="77777777" w:rsidR="008C69D7" w:rsidRPr="008C69D7" w:rsidRDefault="008C69D7" w:rsidP="00525A3A">
      <w:pPr>
        <w:pStyle w:val="ListParagraph"/>
        <w:numPr>
          <w:ilvl w:val="1"/>
          <w:numId w:val="10"/>
        </w:numPr>
        <w:spacing w:line="240" w:lineRule="auto"/>
        <w:rPr>
          <w:rFonts w:cs="Arial"/>
          <w:color w:val="000000"/>
          <w:sz w:val="24"/>
          <w:szCs w:val="24"/>
        </w:rPr>
      </w:pPr>
      <w:r w:rsidRPr="008C69D7">
        <w:rPr>
          <w:rFonts w:cs="Arial"/>
          <w:color w:val="000000"/>
          <w:sz w:val="24"/>
          <w:szCs w:val="24"/>
        </w:rPr>
        <w:t>Distance (e-learning)</w:t>
      </w:r>
    </w:p>
    <w:bookmarkEnd w:id="1"/>
    <w:p w14:paraId="263DAFA3" w14:textId="77777777" w:rsidR="008C69D7" w:rsidRPr="00525A3A" w:rsidRDefault="008C69D7" w:rsidP="00525A3A">
      <w:pPr>
        <w:pStyle w:val="ListParagraph"/>
        <w:numPr>
          <w:ilvl w:val="1"/>
          <w:numId w:val="10"/>
        </w:numPr>
        <w:spacing w:line="240" w:lineRule="auto"/>
        <w:rPr>
          <w:rFonts w:cs="Arial"/>
          <w:color w:val="000000"/>
          <w:sz w:val="24"/>
          <w:szCs w:val="24"/>
        </w:rPr>
      </w:pPr>
      <w:r w:rsidRPr="008C69D7">
        <w:rPr>
          <w:rFonts w:cs="Arial"/>
          <w:color w:val="000000"/>
          <w:sz w:val="24"/>
          <w:szCs w:val="24"/>
        </w:rPr>
        <w:t>Provision of information for self-study</w:t>
      </w:r>
    </w:p>
    <w:p w14:paraId="2787CA3F" w14:textId="029A81AD" w:rsidR="00EF5A23" w:rsidRPr="00525A3A" w:rsidRDefault="00EF5A23" w:rsidP="00EC3846">
      <w:pPr>
        <w:pStyle w:val="ListParagraph"/>
        <w:numPr>
          <w:ilvl w:val="0"/>
          <w:numId w:val="10"/>
        </w:numPr>
        <w:spacing w:line="240" w:lineRule="auto"/>
        <w:ind w:hanging="270"/>
        <w:rPr>
          <w:rFonts w:cs="Arial"/>
          <w:color w:val="000000"/>
          <w:sz w:val="24"/>
          <w:szCs w:val="24"/>
        </w:rPr>
      </w:pPr>
      <w:r w:rsidRPr="00525A3A">
        <w:rPr>
          <w:rFonts w:cs="Arial"/>
          <w:color w:val="000000"/>
          <w:sz w:val="24"/>
          <w:szCs w:val="24"/>
        </w:rPr>
        <w:t xml:space="preserve">How </w:t>
      </w:r>
      <w:r w:rsidR="008C69D7">
        <w:rPr>
          <w:rFonts w:cs="Arial"/>
          <w:color w:val="000000"/>
          <w:sz w:val="24"/>
          <w:szCs w:val="24"/>
        </w:rPr>
        <w:t>do</w:t>
      </w:r>
      <w:r w:rsidRPr="00525A3A">
        <w:rPr>
          <w:rFonts w:cs="Arial"/>
          <w:color w:val="000000"/>
          <w:sz w:val="24"/>
          <w:szCs w:val="24"/>
        </w:rPr>
        <w:t xml:space="preserve"> you define these practices within your</w:t>
      </w:r>
      <w:r w:rsidR="00E35ACA">
        <w:rPr>
          <w:rFonts w:cs="Arial"/>
          <w:color w:val="000000"/>
          <w:sz w:val="24"/>
          <w:szCs w:val="24"/>
        </w:rPr>
        <w:t xml:space="preserve"> TA</w:t>
      </w:r>
      <w:r w:rsidRPr="00525A3A">
        <w:rPr>
          <w:rFonts w:cs="Arial"/>
          <w:color w:val="000000"/>
          <w:sz w:val="24"/>
          <w:szCs w:val="24"/>
        </w:rPr>
        <w:t xml:space="preserve"> process? </w:t>
      </w:r>
    </w:p>
    <w:p w14:paraId="47CA0B10" w14:textId="77777777" w:rsidR="00720727" w:rsidRDefault="00CE1BB6" w:rsidP="00EC3846">
      <w:pPr>
        <w:pStyle w:val="ListParagraph"/>
        <w:numPr>
          <w:ilvl w:val="0"/>
          <w:numId w:val="10"/>
        </w:numPr>
        <w:spacing w:line="240" w:lineRule="auto"/>
        <w:ind w:hanging="27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How do you identify the training content and instructional methods? </w:t>
      </w:r>
    </w:p>
    <w:p w14:paraId="4628F04C" w14:textId="7A9BD868" w:rsidR="00720727" w:rsidRPr="00525A3A" w:rsidRDefault="00720727" w:rsidP="00EC3846">
      <w:pPr>
        <w:pStyle w:val="ListParagraph"/>
        <w:numPr>
          <w:ilvl w:val="0"/>
          <w:numId w:val="10"/>
        </w:numPr>
        <w:spacing w:line="240" w:lineRule="auto"/>
        <w:ind w:hanging="270"/>
        <w:rPr>
          <w:rFonts w:cs="Arial"/>
          <w:color w:val="000000"/>
          <w:sz w:val="24"/>
          <w:szCs w:val="24"/>
        </w:rPr>
      </w:pPr>
      <w:r w:rsidRPr="00525A3A">
        <w:rPr>
          <w:rFonts w:cs="Arial"/>
          <w:color w:val="000000"/>
          <w:sz w:val="24"/>
          <w:szCs w:val="24"/>
        </w:rPr>
        <w:t xml:space="preserve">Do you use existing content for training? </w:t>
      </w:r>
    </w:p>
    <w:p w14:paraId="06DC59FB" w14:textId="181F0B5D" w:rsidR="00720727" w:rsidRDefault="00720727" w:rsidP="00525A3A">
      <w:pPr>
        <w:pStyle w:val="ListParagraph"/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Examples</w:t>
      </w:r>
      <w:r w:rsidR="001C024A">
        <w:rPr>
          <w:rFonts w:cs="Arial"/>
          <w:color w:val="000000"/>
          <w:sz w:val="24"/>
          <w:szCs w:val="24"/>
        </w:rPr>
        <w:t>:</w:t>
      </w:r>
    </w:p>
    <w:p w14:paraId="4E74AFED" w14:textId="204A8E67" w:rsidR="00720727" w:rsidRDefault="00720727" w:rsidP="00525A3A">
      <w:pPr>
        <w:pStyle w:val="ListParagraph"/>
        <w:numPr>
          <w:ilvl w:val="1"/>
          <w:numId w:val="10"/>
        </w:numPr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Online modules</w:t>
      </w:r>
    </w:p>
    <w:p w14:paraId="6745B84B" w14:textId="77BEF0D7" w:rsidR="00720727" w:rsidRDefault="00720727" w:rsidP="00525A3A">
      <w:pPr>
        <w:pStyle w:val="ListParagraph"/>
        <w:numPr>
          <w:ilvl w:val="1"/>
          <w:numId w:val="10"/>
        </w:numPr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Webinars</w:t>
      </w:r>
    </w:p>
    <w:p w14:paraId="37BE42A2" w14:textId="6996E645" w:rsidR="00720727" w:rsidRPr="00525A3A" w:rsidRDefault="00720727" w:rsidP="00525A3A">
      <w:pPr>
        <w:pStyle w:val="ListParagraph"/>
        <w:numPr>
          <w:ilvl w:val="1"/>
          <w:numId w:val="10"/>
        </w:numPr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Videos</w:t>
      </w:r>
    </w:p>
    <w:p w14:paraId="47DEB8EA" w14:textId="38858C64" w:rsidR="00CE1BB6" w:rsidRDefault="00CE1BB6" w:rsidP="00F018A6">
      <w:pPr>
        <w:pStyle w:val="ListParagraph"/>
        <w:numPr>
          <w:ilvl w:val="0"/>
          <w:numId w:val="10"/>
        </w:numPr>
        <w:spacing w:after="100" w:afterAutospacing="1" w:line="240" w:lineRule="auto"/>
        <w:ind w:hanging="27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Do you provide professional development/continuing education credits? </w:t>
      </w:r>
    </w:p>
    <w:p w14:paraId="0DB19C70" w14:textId="77777777" w:rsidR="001B7148" w:rsidRPr="001B7148" w:rsidRDefault="001C024A" w:rsidP="002A37A6">
      <w:pPr>
        <w:pStyle w:val="Heading3"/>
        <w:numPr>
          <w:ilvl w:val="0"/>
          <w:numId w:val="29"/>
        </w:numPr>
        <w:spacing w:before="0"/>
        <w:rPr>
          <w:rFonts w:cs="Arial"/>
          <w:i/>
          <w:color w:val="auto"/>
        </w:rPr>
      </w:pPr>
      <w:r w:rsidRPr="00525A3A">
        <w:t>Skill Development Strategies</w:t>
      </w:r>
    </w:p>
    <w:p w14:paraId="7162B6CE" w14:textId="71CB2E28" w:rsidR="00036BC3" w:rsidRPr="00F25286" w:rsidRDefault="00036BC3" w:rsidP="00F25286">
      <w:pPr>
        <w:spacing w:after="0"/>
        <w:ind w:left="450"/>
        <w:rPr>
          <w:i/>
          <w:sz w:val="24"/>
          <w:szCs w:val="24"/>
        </w:rPr>
      </w:pPr>
      <w:r w:rsidRPr="00F25286">
        <w:rPr>
          <w:i/>
          <w:sz w:val="24"/>
          <w:szCs w:val="24"/>
        </w:rPr>
        <w:t xml:space="preserve">Providing follow-up support. </w:t>
      </w:r>
    </w:p>
    <w:p w14:paraId="0D6D9E15" w14:textId="44EC2A28" w:rsidR="001C024A" w:rsidRPr="00525A3A" w:rsidRDefault="00F25286" w:rsidP="00EC3846">
      <w:pPr>
        <w:pStyle w:val="ListParagraph"/>
        <w:numPr>
          <w:ilvl w:val="0"/>
          <w:numId w:val="13"/>
        </w:numPr>
        <w:spacing w:after="0" w:line="240" w:lineRule="auto"/>
        <w:ind w:hanging="27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What strategies do</w:t>
      </w:r>
      <w:r w:rsidR="000F3F3F" w:rsidRPr="00525A3A">
        <w:rPr>
          <w:rFonts w:cs="Arial"/>
          <w:color w:val="000000"/>
          <w:sz w:val="24"/>
          <w:szCs w:val="24"/>
        </w:rPr>
        <w:t xml:space="preserve"> you use</w:t>
      </w:r>
      <w:r w:rsidR="001C024A" w:rsidRPr="00525A3A">
        <w:rPr>
          <w:rFonts w:cs="Arial"/>
          <w:color w:val="000000"/>
          <w:sz w:val="24"/>
          <w:szCs w:val="24"/>
        </w:rPr>
        <w:t xml:space="preserve"> to provide follow-up support? </w:t>
      </w:r>
    </w:p>
    <w:p w14:paraId="74C8BB6D" w14:textId="41F96832" w:rsidR="000F3F3F" w:rsidRPr="00525A3A" w:rsidRDefault="001C024A" w:rsidP="00525A3A">
      <w:pPr>
        <w:spacing w:after="0" w:line="240" w:lineRule="auto"/>
        <w:ind w:left="720"/>
        <w:rPr>
          <w:rFonts w:cs="Arial"/>
          <w:color w:val="000000"/>
          <w:sz w:val="24"/>
          <w:szCs w:val="24"/>
        </w:rPr>
      </w:pPr>
      <w:r w:rsidRPr="00525A3A">
        <w:rPr>
          <w:rFonts w:cs="Arial"/>
          <w:color w:val="000000"/>
          <w:sz w:val="24"/>
          <w:szCs w:val="24"/>
        </w:rPr>
        <w:t>Examples</w:t>
      </w:r>
      <w:r>
        <w:rPr>
          <w:rFonts w:cs="Arial"/>
          <w:color w:val="000000"/>
          <w:sz w:val="24"/>
          <w:szCs w:val="24"/>
        </w:rPr>
        <w:t>:</w:t>
      </w:r>
    </w:p>
    <w:p w14:paraId="27A7879F" w14:textId="0D95EFBB" w:rsidR="001C024A" w:rsidRDefault="001C024A" w:rsidP="00525A3A">
      <w:pPr>
        <w:pStyle w:val="ListParagraph"/>
        <w:numPr>
          <w:ilvl w:val="1"/>
          <w:numId w:val="12"/>
        </w:numPr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Consultation </w:t>
      </w:r>
    </w:p>
    <w:p w14:paraId="4C1A9A1F" w14:textId="27D91AFD" w:rsidR="001C024A" w:rsidRDefault="001C024A" w:rsidP="00525A3A">
      <w:pPr>
        <w:pStyle w:val="ListParagraph"/>
        <w:numPr>
          <w:ilvl w:val="1"/>
          <w:numId w:val="12"/>
        </w:numPr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Coaching</w:t>
      </w:r>
    </w:p>
    <w:p w14:paraId="4EED15E7" w14:textId="79DC05D8" w:rsidR="001C024A" w:rsidRDefault="001C024A" w:rsidP="00525A3A">
      <w:pPr>
        <w:pStyle w:val="ListParagraph"/>
        <w:numPr>
          <w:ilvl w:val="1"/>
          <w:numId w:val="12"/>
        </w:numPr>
        <w:spacing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Distance Consultation </w:t>
      </w:r>
    </w:p>
    <w:p w14:paraId="08D91EE4" w14:textId="74AAD9EA" w:rsidR="001C024A" w:rsidRPr="00525A3A" w:rsidRDefault="00E35ACA" w:rsidP="00F018A6">
      <w:pPr>
        <w:pStyle w:val="ListParagraph"/>
        <w:numPr>
          <w:ilvl w:val="0"/>
          <w:numId w:val="12"/>
        </w:numPr>
        <w:spacing w:after="100" w:afterAutospacing="1" w:line="240" w:lineRule="auto"/>
        <w:ind w:hanging="27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Do you use technology to</w:t>
      </w:r>
      <w:r w:rsidR="001C024A">
        <w:rPr>
          <w:rFonts w:cs="Arial"/>
          <w:color w:val="000000"/>
          <w:sz w:val="24"/>
          <w:szCs w:val="24"/>
        </w:rPr>
        <w:t xml:space="preserve"> provide online follow-up support? </w:t>
      </w:r>
    </w:p>
    <w:p w14:paraId="6769D76A" w14:textId="77777777" w:rsidR="001B7148" w:rsidRPr="001B7148" w:rsidRDefault="006805E2" w:rsidP="002A37A6">
      <w:pPr>
        <w:pStyle w:val="Heading3"/>
        <w:numPr>
          <w:ilvl w:val="0"/>
          <w:numId w:val="29"/>
        </w:numPr>
        <w:spacing w:before="0"/>
        <w:rPr>
          <w:i/>
        </w:rPr>
      </w:pPr>
      <w:r w:rsidRPr="00525A3A">
        <w:t>Peer-to-Peer TA Strategies</w:t>
      </w:r>
    </w:p>
    <w:p w14:paraId="483027EC" w14:textId="6279F9BD" w:rsidR="00036BC3" w:rsidRPr="00F25286" w:rsidRDefault="00036BC3" w:rsidP="00F25286">
      <w:pPr>
        <w:spacing w:after="0"/>
        <w:ind w:left="450"/>
        <w:rPr>
          <w:i/>
          <w:sz w:val="24"/>
          <w:szCs w:val="24"/>
        </w:rPr>
      </w:pPr>
      <w:r w:rsidRPr="00F25286">
        <w:rPr>
          <w:i/>
          <w:sz w:val="24"/>
          <w:szCs w:val="24"/>
        </w:rPr>
        <w:t xml:space="preserve">Sharing expertise. </w:t>
      </w:r>
    </w:p>
    <w:p w14:paraId="1E886AA0" w14:textId="1F2E2437" w:rsidR="00EA3FFC" w:rsidRPr="008972C2" w:rsidRDefault="00EA3FFC" w:rsidP="00EC3846">
      <w:pPr>
        <w:pStyle w:val="ListParagraph"/>
        <w:numPr>
          <w:ilvl w:val="0"/>
          <w:numId w:val="17"/>
        </w:numPr>
        <w:spacing w:after="0" w:line="240" w:lineRule="auto"/>
        <w:ind w:hanging="270"/>
      </w:pPr>
      <w:r w:rsidRPr="00525A3A">
        <w:rPr>
          <w:sz w:val="24"/>
          <w:szCs w:val="24"/>
        </w:rPr>
        <w:t xml:space="preserve">Do you use peer-to-peer strategies to share expertise among colleagues within your professional community? </w:t>
      </w:r>
    </w:p>
    <w:p w14:paraId="02F55FAE" w14:textId="790B44C8" w:rsidR="00EA3FFC" w:rsidRPr="008972C2" w:rsidRDefault="00EA3FFC" w:rsidP="00036BC3">
      <w:pPr>
        <w:spacing w:after="0" w:line="240" w:lineRule="auto"/>
        <w:ind w:left="720"/>
      </w:pPr>
      <w:r w:rsidRPr="00525A3A">
        <w:rPr>
          <w:sz w:val="24"/>
          <w:szCs w:val="24"/>
        </w:rPr>
        <w:t>Examples:</w:t>
      </w:r>
    </w:p>
    <w:p w14:paraId="405A946F" w14:textId="7B09FB67" w:rsidR="00EA3FFC" w:rsidRDefault="00EA3FFC" w:rsidP="00036BC3">
      <w:pPr>
        <w:pStyle w:val="ListParagraph"/>
        <w:numPr>
          <w:ilvl w:val="1"/>
          <w:numId w:val="12"/>
        </w:numPr>
        <w:spacing w:line="240" w:lineRule="auto"/>
        <w:rPr>
          <w:rFonts w:cs="Arial"/>
          <w:color w:val="000000"/>
        </w:rPr>
      </w:pPr>
      <w:r w:rsidRPr="00525A3A">
        <w:rPr>
          <w:rFonts w:cs="Arial"/>
          <w:color w:val="000000"/>
          <w:sz w:val="24"/>
          <w:szCs w:val="24"/>
        </w:rPr>
        <w:t>Mentoring</w:t>
      </w:r>
    </w:p>
    <w:p w14:paraId="48FE8751" w14:textId="253CE1AE" w:rsidR="00EA3FFC" w:rsidRPr="00525A3A" w:rsidRDefault="00EA3FFC" w:rsidP="00525A3A">
      <w:pPr>
        <w:pStyle w:val="ListParagraph"/>
        <w:numPr>
          <w:ilvl w:val="1"/>
          <w:numId w:val="12"/>
        </w:num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  <w:sz w:val="24"/>
          <w:szCs w:val="24"/>
        </w:rPr>
        <w:t>Presentations</w:t>
      </w:r>
    </w:p>
    <w:p w14:paraId="1145E08E" w14:textId="1D9AD1A4" w:rsidR="00EA3FFC" w:rsidRPr="00525A3A" w:rsidRDefault="00EA3FFC" w:rsidP="00525A3A">
      <w:pPr>
        <w:pStyle w:val="ListParagraph"/>
        <w:numPr>
          <w:ilvl w:val="1"/>
          <w:numId w:val="12"/>
        </w:num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  <w:sz w:val="24"/>
          <w:szCs w:val="24"/>
        </w:rPr>
        <w:t xml:space="preserve">Hands-on </w:t>
      </w:r>
      <w:r w:rsidRPr="00EA3FFC">
        <w:rPr>
          <w:rFonts w:cs="Arial"/>
          <w:color w:val="000000"/>
          <w:sz w:val="24"/>
          <w:szCs w:val="24"/>
        </w:rPr>
        <w:t>s</w:t>
      </w:r>
      <w:r w:rsidRPr="00525A3A">
        <w:rPr>
          <w:rFonts w:cs="Arial"/>
          <w:color w:val="000000"/>
          <w:sz w:val="24"/>
          <w:szCs w:val="24"/>
        </w:rPr>
        <w:t>ite visits</w:t>
      </w:r>
    </w:p>
    <w:p w14:paraId="103F0E41" w14:textId="42A6A923" w:rsidR="00EA3FFC" w:rsidRDefault="00EA3FFC" w:rsidP="00525A3A">
      <w:pPr>
        <w:pStyle w:val="ListParagraph"/>
        <w:numPr>
          <w:ilvl w:val="1"/>
          <w:numId w:val="12"/>
        </w:numPr>
        <w:spacing w:line="240" w:lineRule="auto"/>
        <w:rPr>
          <w:rFonts w:cs="Arial"/>
          <w:color w:val="000000"/>
        </w:rPr>
      </w:pPr>
      <w:r w:rsidRPr="00525A3A">
        <w:rPr>
          <w:rFonts w:cs="Arial"/>
          <w:color w:val="000000"/>
          <w:sz w:val="24"/>
          <w:szCs w:val="24"/>
        </w:rPr>
        <w:t xml:space="preserve">Community of </w:t>
      </w:r>
      <w:r w:rsidR="00E35ACA">
        <w:rPr>
          <w:rFonts w:cs="Arial"/>
          <w:color w:val="000000"/>
          <w:sz w:val="24"/>
          <w:szCs w:val="24"/>
        </w:rPr>
        <w:t>p</w:t>
      </w:r>
      <w:r w:rsidRPr="00525A3A">
        <w:rPr>
          <w:rFonts w:cs="Arial"/>
          <w:color w:val="000000"/>
          <w:sz w:val="24"/>
          <w:szCs w:val="24"/>
        </w:rPr>
        <w:t>ractice</w:t>
      </w:r>
    </w:p>
    <w:p w14:paraId="7229A0E4" w14:textId="42EE5C8F" w:rsidR="00252C41" w:rsidRPr="00525A3A" w:rsidRDefault="008C69D7" w:rsidP="00E35ACA">
      <w:pPr>
        <w:pStyle w:val="Heading2"/>
        <w:spacing w:before="360" w:after="120"/>
        <w:jc w:val="center"/>
        <w:rPr>
          <w:color w:val="2E74B5" w:themeColor="accent1" w:themeShade="BF"/>
        </w:rPr>
      </w:pPr>
      <w:r w:rsidRPr="00525A3A">
        <w:rPr>
          <w:color w:val="2E74B5" w:themeColor="accent1" w:themeShade="BF"/>
        </w:rPr>
        <w:t>Priorities</w:t>
      </w:r>
      <w:r w:rsidR="00EC3846">
        <w:rPr>
          <w:color w:val="2E74B5" w:themeColor="accent1" w:themeShade="BF"/>
        </w:rPr>
        <w:t xml:space="preserve"> </w:t>
      </w:r>
    </w:p>
    <w:p w14:paraId="758E0038" w14:textId="33366AF3" w:rsidR="00641841" w:rsidRPr="00641841" w:rsidRDefault="00641841" w:rsidP="00F018A6">
      <w:pPr>
        <w:spacing w:after="1200"/>
        <w:rPr>
          <w:sz w:val="24"/>
          <w:szCs w:val="24"/>
        </w:rPr>
      </w:pPr>
      <w:r w:rsidRPr="00641841">
        <w:rPr>
          <w:sz w:val="24"/>
          <w:szCs w:val="24"/>
        </w:rPr>
        <w:t>Based on your responses to the q</w:t>
      </w:r>
      <w:r w:rsidR="006E22B7">
        <w:rPr>
          <w:sz w:val="24"/>
          <w:szCs w:val="24"/>
        </w:rPr>
        <w:t xml:space="preserve">uestions above, prioritize </w:t>
      </w:r>
      <w:r w:rsidRPr="00641841">
        <w:rPr>
          <w:sz w:val="24"/>
          <w:szCs w:val="24"/>
        </w:rPr>
        <w:t>the elements of your TA that you would most like to address.</w:t>
      </w:r>
    </w:p>
    <w:p w14:paraId="78C60225" w14:textId="39C7CC35" w:rsidR="00252C41" w:rsidRPr="00400C68" w:rsidRDefault="00641841" w:rsidP="00EE072A">
      <w:pPr>
        <w:pStyle w:val="Heading2"/>
        <w:spacing w:after="120"/>
        <w:jc w:val="center"/>
        <w:rPr>
          <w:b w:val="0"/>
          <w:color w:val="2E74B5" w:themeColor="accent1" w:themeShade="BF"/>
        </w:rPr>
      </w:pPr>
      <w:r w:rsidRPr="00525A3A">
        <w:rPr>
          <w:rStyle w:val="Heading2Char"/>
          <w:b/>
          <w:color w:val="2E74B5" w:themeColor="accent1" w:themeShade="BF"/>
        </w:rPr>
        <w:lastRenderedPageBreak/>
        <w:t>Action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3136"/>
        <w:gridCol w:w="3037"/>
      </w:tblGrid>
      <w:tr w:rsidR="00252C41" w:rsidRPr="008C69D7" w14:paraId="4D080310" w14:textId="77777777" w:rsidTr="00E35ACA">
        <w:tc>
          <w:tcPr>
            <w:tcW w:w="3177" w:type="dxa"/>
          </w:tcPr>
          <w:p w14:paraId="5F4D421F" w14:textId="11D19CD9" w:rsidR="00252C41" w:rsidRPr="008C69D7" w:rsidRDefault="00641841" w:rsidP="001C024A">
            <w:pPr>
              <w:rPr>
                <w:sz w:val="24"/>
                <w:szCs w:val="24"/>
              </w:rPr>
            </w:pPr>
            <w:r w:rsidRPr="00A92976">
              <w:rPr>
                <w:b/>
                <w:sz w:val="24"/>
                <w:szCs w:val="24"/>
              </w:rPr>
              <w:t xml:space="preserve">TA Practice to Address (e.g., </w:t>
            </w:r>
            <w:r w:rsidR="00E35ACA">
              <w:rPr>
                <w:b/>
                <w:sz w:val="24"/>
                <w:szCs w:val="24"/>
              </w:rPr>
              <w:t>building relationships among team members</w:t>
            </w:r>
            <w:r w:rsidRPr="00A9297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36" w:type="dxa"/>
          </w:tcPr>
          <w:p w14:paraId="26189B91" w14:textId="258928AD" w:rsidR="00252C41" w:rsidRPr="008C69D7" w:rsidRDefault="00641841" w:rsidP="001C024A">
            <w:pPr>
              <w:rPr>
                <w:sz w:val="24"/>
                <w:szCs w:val="24"/>
              </w:rPr>
            </w:pPr>
            <w:r w:rsidRPr="00641841">
              <w:rPr>
                <w:b/>
                <w:sz w:val="24"/>
                <w:szCs w:val="24"/>
              </w:rPr>
              <w:t>How it Will be Addressed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1841">
              <w:rPr>
                <w:b/>
                <w:sz w:val="24"/>
                <w:szCs w:val="24"/>
              </w:rPr>
              <w:t>(e.g., new process or document)</w:t>
            </w:r>
          </w:p>
        </w:tc>
        <w:tc>
          <w:tcPr>
            <w:tcW w:w="3037" w:type="dxa"/>
          </w:tcPr>
          <w:p w14:paraId="1914C64C" w14:textId="19EA4C4B" w:rsidR="00252C41" w:rsidRPr="008C69D7" w:rsidRDefault="00641841" w:rsidP="001C024A">
            <w:pPr>
              <w:rPr>
                <w:sz w:val="24"/>
                <w:szCs w:val="24"/>
              </w:rPr>
            </w:pPr>
            <w:r w:rsidRPr="00A92976">
              <w:rPr>
                <w:b/>
                <w:sz w:val="24"/>
                <w:szCs w:val="24"/>
              </w:rPr>
              <w:t>Who Will Do it and When</w:t>
            </w:r>
          </w:p>
        </w:tc>
      </w:tr>
      <w:tr w:rsidR="00252C41" w:rsidRPr="008C69D7" w14:paraId="66FB2339" w14:textId="77777777" w:rsidTr="00E35ACA">
        <w:tc>
          <w:tcPr>
            <w:tcW w:w="3177" w:type="dxa"/>
          </w:tcPr>
          <w:p w14:paraId="476A5228" w14:textId="77777777" w:rsidR="00252C41" w:rsidRPr="008C69D7" w:rsidRDefault="00252C41" w:rsidP="001C024A">
            <w:pPr>
              <w:rPr>
                <w:sz w:val="24"/>
                <w:szCs w:val="24"/>
              </w:rPr>
            </w:pPr>
          </w:p>
          <w:p w14:paraId="54DE9E19" w14:textId="77777777" w:rsidR="00252C41" w:rsidRPr="008C69D7" w:rsidRDefault="00252C41" w:rsidP="001C024A">
            <w:pPr>
              <w:rPr>
                <w:sz w:val="24"/>
                <w:szCs w:val="24"/>
              </w:rPr>
            </w:pPr>
          </w:p>
          <w:p w14:paraId="7B640F8D" w14:textId="77777777" w:rsidR="00252C41" w:rsidRPr="008C69D7" w:rsidRDefault="00252C41" w:rsidP="001C024A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48B598B2" w14:textId="77777777" w:rsidR="00252C41" w:rsidRPr="008C69D7" w:rsidRDefault="00252C41" w:rsidP="001C024A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14:paraId="79AFC3E5" w14:textId="77777777" w:rsidR="00252C41" w:rsidRPr="008C69D7" w:rsidRDefault="00252C41" w:rsidP="001C024A">
            <w:pPr>
              <w:rPr>
                <w:sz w:val="24"/>
                <w:szCs w:val="24"/>
              </w:rPr>
            </w:pPr>
          </w:p>
        </w:tc>
      </w:tr>
      <w:tr w:rsidR="00252C41" w:rsidRPr="008C69D7" w14:paraId="2993016A" w14:textId="77777777" w:rsidTr="00E35ACA">
        <w:tc>
          <w:tcPr>
            <w:tcW w:w="3177" w:type="dxa"/>
          </w:tcPr>
          <w:p w14:paraId="4B832570" w14:textId="77777777" w:rsidR="00252C41" w:rsidRPr="008C69D7" w:rsidRDefault="00252C41" w:rsidP="001C024A">
            <w:pPr>
              <w:rPr>
                <w:sz w:val="24"/>
                <w:szCs w:val="24"/>
              </w:rPr>
            </w:pPr>
          </w:p>
          <w:p w14:paraId="01400A77" w14:textId="77777777" w:rsidR="00252C41" w:rsidRPr="008C69D7" w:rsidRDefault="00252C41" w:rsidP="001C024A">
            <w:pPr>
              <w:rPr>
                <w:sz w:val="24"/>
                <w:szCs w:val="24"/>
              </w:rPr>
            </w:pPr>
          </w:p>
          <w:p w14:paraId="10DE235E" w14:textId="77777777" w:rsidR="00252C41" w:rsidRPr="008C69D7" w:rsidRDefault="00252C41" w:rsidP="001C024A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34FF801A" w14:textId="77777777" w:rsidR="00252C41" w:rsidRPr="008C69D7" w:rsidRDefault="00252C41" w:rsidP="001C024A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14:paraId="48E23834" w14:textId="77777777" w:rsidR="00252C41" w:rsidRPr="008C69D7" w:rsidRDefault="00252C41" w:rsidP="001C024A">
            <w:pPr>
              <w:rPr>
                <w:sz w:val="24"/>
                <w:szCs w:val="24"/>
              </w:rPr>
            </w:pPr>
          </w:p>
        </w:tc>
      </w:tr>
      <w:tr w:rsidR="00252C41" w:rsidRPr="008C69D7" w14:paraId="620A6EB5" w14:textId="77777777" w:rsidTr="00E35ACA">
        <w:tc>
          <w:tcPr>
            <w:tcW w:w="3177" w:type="dxa"/>
          </w:tcPr>
          <w:p w14:paraId="07AA0B7D" w14:textId="77777777" w:rsidR="00252C41" w:rsidRPr="008C69D7" w:rsidRDefault="00252C41" w:rsidP="001C024A">
            <w:pPr>
              <w:rPr>
                <w:sz w:val="24"/>
                <w:szCs w:val="24"/>
              </w:rPr>
            </w:pPr>
          </w:p>
          <w:p w14:paraId="218774EE" w14:textId="77777777" w:rsidR="00252C41" w:rsidRPr="008C69D7" w:rsidRDefault="00252C41" w:rsidP="001C024A">
            <w:pPr>
              <w:rPr>
                <w:sz w:val="24"/>
                <w:szCs w:val="24"/>
              </w:rPr>
            </w:pPr>
          </w:p>
          <w:p w14:paraId="649DA2FA" w14:textId="77777777" w:rsidR="00252C41" w:rsidRPr="008C69D7" w:rsidRDefault="00252C41" w:rsidP="001C024A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0E824CD4" w14:textId="77777777" w:rsidR="00252C41" w:rsidRPr="008C69D7" w:rsidRDefault="00252C41" w:rsidP="001C024A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14:paraId="37CA2C18" w14:textId="77777777" w:rsidR="00252C41" w:rsidRPr="008C69D7" w:rsidRDefault="00252C41" w:rsidP="001C024A">
            <w:pPr>
              <w:rPr>
                <w:sz w:val="24"/>
                <w:szCs w:val="24"/>
              </w:rPr>
            </w:pPr>
          </w:p>
        </w:tc>
      </w:tr>
      <w:tr w:rsidR="00252C41" w:rsidRPr="008C69D7" w14:paraId="13208486" w14:textId="77777777" w:rsidTr="00E35ACA">
        <w:tc>
          <w:tcPr>
            <w:tcW w:w="3177" w:type="dxa"/>
          </w:tcPr>
          <w:p w14:paraId="4545F55D" w14:textId="77777777" w:rsidR="00252C41" w:rsidRPr="008C69D7" w:rsidRDefault="00252C41" w:rsidP="001C024A">
            <w:pPr>
              <w:rPr>
                <w:sz w:val="24"/>
                <w:szCs w:val="24"/>
              </w:rPr>
            </w:pPr>
          </w:p>
          <w:p w14:paraId="27E2C1EF" w14:textId="77777777" w:rsidR="00252C41" w:rsidRPr="008C69D7" w:rsidRDefault="00252C41" w:rsidP="001C024A">
            <w:pPr>
              <w:rPr>
                <w:sz w:val="24"/>
                <w:szCs w:val="24"/>
              </w:rPr>
            </w:pPr>
          </w:p>
          <w:p w14:paraId="4136BCCD" w14:textId="77777777" w:rsidR="00252C41" w:rsidRPr="008C69D7" w:rsidRDefault="00252C41" w:rsidP="001C024A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6BF5C92E" w14:textId="77777777" w:rsidR="00252C41" w:rsidRPr="008C69D7" w:rsidRDefault="00252C41" w:rsidP="001C024A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14:paraId="4F33D934" w14:textId="77777777" w:rsidR="00252C41" w:rsidRPr="008C69D7" w:rsidRDefault="00252C41" w:rsidP="001C024A">
            <w:pPr>
              <w:rPr>
                <w:sz w:val="24"/>
                <w:szCs w:val="24"/>
              </w:rPr>
            </w:pPr>
          </w:p>
        </w:tc>
      </w:tr>
    </w:tbl>
    <w:p w14:paraId="1BB04721" w14:textId="77777777" w:rsidR="00305E32" w:rsidRPr="00AB1047" w:rsidRDefault="00305E32" w:rsidP="00AE3BF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spacing w:before="4440" w:line="300" w:lineRule="auto"/>
        <w:rPr>
          <w:b/>
        </w:rPr>
      </w:pPr>
      <w:r w:rsidRPr="00044DE9">
        <w:rPr>
          <w:b/>
          <w:sz w:val="24"/>
          <w:szCs w:val="24"/>
        </w:rPr>
        <w:t xml:space="preserve">National Center on Deaf-Blindness, </w:t>
      </w:r>
      <w:r>
        <w:rPr>
          <w:b/>
          <w:sz w:val="24"/>
          <w:szCs w:val="24"/>
        </w:rPr>
        <w:t>2017</w:t>
      </w:r>
      <w:r w:rsidRPr="00AB1047">
        <w:tab/>
      </w:r>
      <w:bookmarkStart w:id="2" w:name="_GoBack"/>
      <w:bookmarkEnd w:id="2"/>
      <w:r>
        <w:fldChar w:fldCharType="begin"/>
      </w:r>
      <w:r>
        <w:instrText xml:space="preserve"> HYPERLINK "https://nationaldb.org/" </w:instrText>
      </w:r>
      <w:r>
        <w:fldChar w:fldCharType="separate"/>
      </w:r>
      <w:r w:rsidRPr="00044DE9">
        <w:rPr>
          <w:rStyle w:val="Hyperlink"/>
          <w:b/>
          <w:color w:val="0000FF"/>
          <w:sz w:val="24"/>
          <w:szCs w:val="24"/>
        </w:rPr>
        <w:t>nationaldb.org</w:t>
      </w:r>
      <w:r>
        <w:rPr>
          <w:rStyle w:val="Hyperlink"/>
          <w:b/>
          <w:color w:val="0000FF"/>
          <w:sz w:val="24"/>
          <w:szCs w:val="24"/>
        </w:rPr>
        <w:fldChar w:fldCharType="end"/>
      </w:r>
      <w:r w:rsidRPr="00044DE9">
        <w:rPr>
          <w:b/>
          <w:color w:val="0070C0"/>
          <w:sz w:val="24"/>
          <w:szCs w:val="24"/>
        </w:rPr>
        <w:t xml:space="preserve"> </w:t>
      </w:r>
      <w:r w:rsidRPr="00AB1047">
        <w:rPr>
          <w:b/>
        </w:rPr>
        <w:t xml:space="preserve"> </w:t>
      </w:r>
    </w:p>
    <w:p w14:paraId="54A585BE" w14:textId="77777777" w:rsidR="00305E32" w:rsidRPr="00AB1047" w:rsidRDefault="00305E32" w:rsidP="00305E3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noProof/>
          <w:sz w:val="18"/>
          <w:szCs w:val="18"/>
        </w:rPr>
      </w:pPr>
      <w:r w:rsidRPr="00AB1047">
        <w:rPr>
          <w:sz w:val="18"/>
          <w:szCs w:val="18"/>
        </w:rPr>
        <w:t xml:space="preserve">The contents of this </w:t>
      </w:r>
      <w:r>
        <w:rPr>
          <w:sz w:val="18"/>
          <w:szCs w:val="18"/>
        </w:rPr>
        <w:t>document</w:t>
      </w:r>
      <w:r w:rsidRPr="00AB1047">
        <w:rPr>
          <w:sz w:val="18"/>
          <w:szCs w:val="18"/>
        </w:rPr>
        <w:t xml:space="preserve"> were developed under a grant from the U.S. Department of Education, #H326T180026. However, those contents do not necessarily represent the policy of the U.S. Department of Education, and you should not assume endorsement by the Federal Government. Project Officer, Susan </w:t>
      </w:r>
      <w:proofErr w:type="spellStart"/>
      <w:r w:rsidRPr="00AB1047">
        <w:rPr>
          <w:sz w:val="18"/>
          <w:szCs w:val="18"/>
        </w:rPr>
        <w:t>Weigert</w:t>
      </w:r>
      <w:proofErr w:type="spellEnd"/>
      <w:r w:rsidRPr="00AB1047">
        <w:rPr>
          <w:sz w:val="18"/>
          <w:szCs w:val="18"/>
        </w:rPr>
        <w:t>.</w:t>
      </w:r>
    </w:p>
    <w:p w14:paraId="6D08B22C" w14:textId="77777777" w:rsidR="00305E32" w:rsidRPr="00271528" w:rsidRDefault="00305E32" w:rsidP="00305E3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960"/>
          <w:tab w:val="left" w:pos="6390"/>
        </w:tabs>
        <w:spacing w:line="300" w:lineRule="auto"/>
        <w:jc w:val="center"/>
        <w:rPr>
          <w:rFonts w:cs="ArialMT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1A82E43" wp14:editId="2C035F96">
            <wp:extent cx="2995684" cy="657326"/>
            <wp:effectExtent l="0" t="0" r="0" b="9525"/>
            <wp:docPr id="4" name="Picture 4" descr="National Center on Deaf-Blindness and Office of Special Education Programs, U.S. Department of Education, log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6634" cy="66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AF067" w14:textId="11C59E02" w:rsidR="00B90821" w:rsidRPr="00DF7D84" w:rsidRDefault="00B90821" w:rsidP="00305E32">
      <w:pPr>
        <w:tabs>
          <w:tab w:val="left" w:pos="5233"/>
        </w:tabs>
        <w:spacing w:line="240" w:lineRule="auto"/>
        <w:rPr>
          <w:sz w:val="24"/>
          <w:szCs w:val="24"/>
        </w:rPr>
      </w:pPr>
    </w:p>
    <w:sectPr w:rsidR="00B90821" w:rsidRPr="00DF7D84" w:rsidSect="00EC384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939C0" w14:textId="77777777" w:rsidR="00017F3F" w:rsidRDefault="00017F3F" w:rsidP="00D0106C">
      <w:pPr>
        <w:spacing w:after="0" w:line="240" w:lineRule="auto"/>
      </w:pPr>
      <w:r>
        <w:separator/>
      </w:r>
    </w:p>
  </w:endnote>
  <w:endnote w:type="continuationSeparator" w:id="0">
    <w:p w14:paraId="3A30F459" w14:textId="77777777" w:rsidR="00017F3F" w:rsidRDefault="00017F3F" w:rsidP="00D0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8425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A22A47" w14:textId="68DB053D" w:rsidR="00652D68" w:rsidRDefault="00652D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4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66C83A" w14:textId="50706BC0" w:rsidR="00EC3846" w:rsidRDefault="00EC38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53620" w14:textId="77777777" w:rsidR="00017F3F" w:rsidRDefault="00017F3F" w:rsidP="00D0106C">
      <w:pPr>
        <w:spacing w:after="0" w:line="240" w:lineRule="auto"/>
      </w:pPr>
      <w:r>
        <w:separator/>
      </w:r>
    </w:p>
  </w:footnote>
  <w:footnote w:type="continuationSeparator" w:id="0">
    <w:p w14:paraId="28C8B9B2" w14:textId="77777777" w:rsidR="00017F3F" w:rsidRDefault="00017F3F" w:rsidP="00D0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1E531" w14:textId="20F84520" w:rsidR="00D0106C" w:rsidRDefault="00EC3846" w:rsidP="00EC3846">
    <w:pPr>
      <w:pStyle w:val="Header"/>
      <w:tabs>
        <w:tab w:val="clear" w:pos="93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B8078" w14:textId="261C6BC2" w:rsidR="00EE072A" w:rsidRDefault="00EC3846">
    <w:pPr>
      <w:pStyle w:val="Header"/>
    </w:pPr>
    <w:r w:rsidRPr="00400C68">
      <w:rPr>
        <w:noProof/>
        <w:vertAlign w:val="subscript"/>
      </w:rPr>
      <w:drawing>
        <wp:inline distT="0" distB="0" distL="0" distR="0" wp14:anchorId="7317B510" wp14:editId="6F8A2C08">
          <wp:extent cx="2257425" cy="462915"/>
          <wp:effectExtent l="0" t="0" r="9525" b="0"/>
          <wp:docPr id="34" name="Picture 34" descr="National Center on Deaf-Blindn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91372e5fba0d1fb26b72-13cee80c2bfb23b1a8fcedea15638c1f.ssl.cf1.rackcdn.com/materials/ncdblogolowres_Aug_24_2015-09_13_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111" cy="47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075"/>
    <w:multiLevelType w:val="hybridMultilevel"/>
    <w:tmpl w:val="6A1AEC7C"/>
    <w:lvl w:ilvl="0" w:tplc="9D88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11CDD"/>
    <w:multiLevelType w:val="hybridMultilevel"/>
    <w:tmpl w:val="E052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3730"/>
    <w:multiLevelType w:val="hybridMultilevel"/>
    <w:tmpl w:val="C6BC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11BF4"/>
    <w:multiLevelType w:val="hybridMultilevel"/>
    <w:tmpl w:val="1D9AE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04ED9"/>
    <w:multiLevelType w:val="hybridMultilevel"/>
    <w:tmpl w:val="4168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E4CF0"/>
    <w:multiLevelType w:val="hybridMultilevel"/>
    <w:tmpl w:val="8DF8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333F9"/>
    <w:multiLevelType w:val="multilevel"/>
    <w:tmpl w:val="18BE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A2D4D"/>
    <w:multiLevelType w:val="multilevel"/>
    <w:tmpl w:val="18BE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D528BC"/>
    <w:multiLevelType w:val="multilevel"/>
    <w:tmpl w:val="18BE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FB47EC"/>
    <w:multiLevelType w:val="hybridMultilevel"/>
    <w:tmpl w:val="D700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67668"/>
    <w:multiLevelType w:val="hybridMultilevel"/>
    <w:tmpl w:val="B158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14835"/>
    <w:multiLevelType w:val="hybridMultilevel"/>
    <w:tmpl w:val="A190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E56B2"/>
    <w:multiLevelType w:val="hybridMultilevel"/>
    <w:tmpl w:val="7188F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D16F7"/>
    <w:multiLevelType w:val="hybridMultilevel"/>
    <w:tmpl w:val="927A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7150C"/>
    <w:multiLevelType w:val="hybridMultilevel"/>
    <w:tmpl w:val="4F1AE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931BF0"/>
    <w:multiLevelType w:val="hybridMultilevel"/>
    <w:tmpl w:val="00AE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809B7"/>
    <w:multiLevelType w:val="hybridMultilevel"/>
    <w:tmpl w:val="D23E4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686378"/>
    <w:multiLevelType w:val="hybridMultilevel"/>
    <w:tmpl w:val="148EF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039EC"/>
    <w:multiLevelType w:val="hybridMultilevel"/>
    <w:tmpl w:val="DBF84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3D23DB"/>
    <w:multiLevelType w:val="hybridMultilevel"/>
    <w:tmpl w:val="9872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45CD1"/>
    <w:multiLevelType w:val="multilevel"/>
    <w:tmpl w:val="18BE7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4359BE"/>
    <w:multiLevelType w:val="hybridMultilevel"/>
    <w:tmpl w:val="FF36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31359"/>
    <w:multiLevelType w:val="hybridMultilevel"/>
    <w:tmpl w:val="C6CC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F23F2"/>
    <w:multiLevelType w:val="hybridMultilevel"/>
    <w:tmpl w:val="6298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E3044"/>
    <w:multiLevelType w:val="hybridMultilevel"/>
    <w:tmpl w:val="D8B2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B3D03"/>
    <w:multiLevelType w:val="hybridMultilevel"/>
    <w:tmpl w:val="2730CB38"/>
    <w:lvl w:ilvl="0" w:tplc="D89C8DD2">
      <w:start w:val="1"/>
      <w:numFmt w:val="decimal"/>
      <w:pStyle w:val="Heading3"/>
      <w:lvlText w:val="%1.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75685FB8"/>
    <w:multiLevelType w:val="hybridMultilevel"/>
    <w:tmpl w:val="B09C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8327F"/>
    <w:multiLevelType w:val="hybridMultilevel"/>
    <w:tmpl w:val="59429090"/>
    <w:lvl w:ilvl="0" w:tplc="C972BD6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0"/>
  </w:num>
  <w:num w:numId="5">
    <w:abstractNumId w:val="2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6">
    <w:abstractNumId w:val="3"/>
  </w:num>
  <w:num w:numId="7">
    <w:abstractNumId w:val="14"/>
  </w:num>
  <w:num w:numId="8">
    <w:abstractNumId w:val="16"/>
  </w:num>
  <w:num w:numId="9">
    <w:abstractNumId w:val="10"/>
  </w:num>
  <w:num w:numId="10">
    <w:abstractNumId w:val="21"/>
  </w:num>
  <w:num w:numId="11">
    <w:abstractNumId w:val="2"/>
  </w:num>
  <w:num w:numId="12">
    <w:abstractNumId w:val="5"/>
  </w:num>
  <w:num w:numId="13">
    <w:abstractNumId w:val="23"/>
  </w:num>
  <w:num w:numId="14">
    <w:abstractNumId w:val="24"/>
  </w:num>
  <w:num w:numId="15">
    <w:abstractNumId w:val="18"/>
  </w:num>
  <w:num w:numId="16">
    <w:abstractNumId w:val="22"/>
  </w:num>
  <w:num w:numId="17">
    <w:abstractNumId w:val="19"/>
  </w:num>
  <w:num w:numId="18">
    <w:abstractNumId w:val="17"/>
  </w:num>
  <w:num w:numId="19">
    <w:abstractNumId w:val="26"/>
  </w:num>
  <w:num w:numId="20">
    <w:abstractNumId w:val="13"/>
  </w:num>
  <w:num w:numId="21">
    <w:abstractNumId w:val="1"/>
  </w:num>
  <w:num w:numId="22">
    <w:abstractNumId w:val="15"/>
  </w:num>
  <w:num w:numId="23">
    <w:abstractNumId w:val="12"/>
  </w:num>
  <w:num w:numId="24">
    <w:abstractNumId w:val="11"/>
  </w:num>
  <w:num w:numId="25">
    <w:abstractNumId w:val="9"/>
  </w:num>
  <w:num w:numId="26">
    <w:abstractNumId w:val="0"/>
  </w:num>
  <w:num w:numId="27">
    <w:abstractNumId w:val="25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6C"/>
    <w:rsid w:val="00017F3F"/>
    <w:rsid w:val="00036BC3"/>
    <w:rsid w:val="00045C84"/>
    <w:rsid w:val="00075AE8"/>
    <w:rsid w:val="000844C4"/>
    <w:rsid w:val="000F3F3F"/>
    <w:rsid w:val="000F58C4"/>
    <w:rsid w:val="00184EE6"/>
    <w:rsid w:val="00192CA3"/>
    <w:rsid w:val="001B7148"/>
    <w:rsid w:val="001C024A"/>
    <w:rsid w:val="00252C41"/>
    <w:rsid w:val="002559DA"/>
    <w:rsid w:val="002A37A6"/>
    <w:rsid w:val="002D61E7"/>
    <w:rsid w:val="00305E32"/>
    <w:rsid w:val="0036286D"/>
    <w:rsid w:val="00394B99"/>
    <w:rsid w:val="003C07CF"/>
    <w:rsid w:val="003C2B13"/>
    <w:rsid w:val="00400C68"/>
    <w:rsid w:val="00454E28"/>
    <w:rsid w:val="00455F3C"/>
    <w:rsid w:val="00477241"/>
    <w:rsid w:val="00525A3A"/>
    <w:rsid w:val="0055203D"/>
    <w:rsid w:val="005826E7"/>
    <w:rsid w:val="00595A07"/>
    <w:rsid w:val="005972FD"/>
    <w:rsid w:val="005C1B7A"/>
    <w:rsid w:val="005C1C7C"/>
    <w:rsid w:val="005C7DBB"/>
    <w:rsid w:val="00611313"/>
    <w:rsid w:val="00641841"/>
    <w:rsid w:val="00652D68"/>
    <w:rsid w:val="00676E51"/>
    <w:rsid w:val="006805E2"/>
    <w:rsid w:val="006C1162"/>
    <w:rsid w:val="006C757C"/>
    <w:rsid w:val="006E22B7"/>
    <w:rsid w:val="006F7E93"/>
    <w:rsid w:val="00710678"/>
    <w:rsid w:val="00720727"/>
    <w:rsid w:val="00741A50"/>
    <w:rsid w:val="008972C2"/>
    <w:rsid w:val="008B20B7"/>
    <w:rsid w:val="008C69D7"/>
    <w:rsid w:val="00954CB9"/>
    <w:rsid w:val="00976DC6"/>
    <w:rsid w:val="009C4A1C"/>
    <w:rsid w:val="009E0582"/>
    <w:rsid w:val="009E1CEE"/>
    <w:rsid w:val="00A32BE5"/>
    <w:rsid w:val="00A50DD3"/>
    <w:rsid w:val="00AC4A54"/>
    <w:rsid w:val="00AC6D24"/>
    <w:rsid w:val="00AE3BF2"/>
    <w:rsid w:val="00B824B8"/>
    <w:rsid w:val="00B90821"/>
    <w:rsid w:val="00BA56B2"/>
    <w:rsid w:val="00BF22AC"/>
    <w:rsid w:val="00CB539E"/>
    <w:rsid w:val="00CE1BB6"/>
    <w:rsid w:val="00CF245E"/>
    <w:rsid w:val="00D0106C"/>
    <w:rsid w:val="00D07449"/>
    <w:rsid w:val="00D23853"/>
    <w:rsid w:val="00D36B3C"/>
    <w:rsid w:val="00DF7D84"/>
    <w:rsid w:val="00E00FF7"/>
    <w:rsid w:val="00E065DA"/>
    <w:rsid w:val="00E35ACA"/>
    <w:rsid w:val="00E7041F"/>
    <w:rsid w:val="00EA3FFC"/>
    <w:rsid w:val="00EC3846"/>
    <w:rsid w:val="00EE072A"/>
    <w:rsid w:val="00EF5A23"/>
    <w:rsid w:val="00EF6924"/>
    <w:rsid w:val="00F018A6"/>
    <w:rsid w:val="00F146A2"/>
    <w:rsid w:val="00F239BD"/>
    <w:rsid w:val="00F25286"/>
    <w:rsid w:val="00F64847"/>
    <w:rsid w:val="00FA04A7"/>
    <w:rsid w:val="00FA77BE"/>
    <w:rsid w:val="00FD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252C2"/>
  <w15:chartTrackingRefBased/>
  <w15:docId w15:val="{B645CE84-079E-43E7-BCF2-58D943BD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826E7"/>
    <w:pPr>
      <w:widowControl w:val="0"/>
      <w:spacing w:after="120" w:line="240" w:lineRule="auto"/>
      <w:ind w:left="101"/>
      <w:jc w:val="center"/>
      <w:outlineLvl w:val="0"/>
    </w:pPr>
    <w:rPr>
      <w:rFonts w:ascii="Tahoma" w:eastAsia="Tahoma" w:hAnsi="Tahoma"/>
      <w:b/>
      <w:bCs/>
      <w:sz w:val="32"/>
      <w:szCs w:val="25"/>
    </w:rPr>
  </w:style>
  <w:style w:type="paragraph" w:styleId="Heading2">
    <w:name w:val="heading 2"/>
    <w:basedOn w:val="Normal"/>
    <w:link w:val="Heading2Char"/>
    <w:uiPriority w:val="1"/>
    <w:qFormat/>
    <w:rsid w:val="005826E7"/>
    <w:pPr>
      <w:widowControl w:val="0"/>
      <w:spacing w:after="0" w:line="240" w:lineRule="auto"/>
      <w:ind w:left="100"/>
      <w:outlineLvl w:val="1"/>
    </w:pPr>
    <w:rPr>
      <w:rFonts w:ascii="Tahoma" w:eastAsia="Tahoma" w:hAnsi="Tahoma"/>
      <w:b/>
      <w:sz w:val="28"/>
      <w:szCs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0FF7"/>
    <w:pPr>
      <w:keepNext/>
      <w:keepLines/>
      <w:numPr>
        <w:numId w:val="27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69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826E7"/>
    <w:rPr>
      <w:rFonts w:ascii="Tahoma" w:eastAsia="Tahoma" w:hAnsi="Tahoma"/>
      <w:b/>
      <w:sz w:val="28"/>
      <w:szCs w:val="25"/>
    </w:rPr>
  </w:style>
  <w:style w:type="character" w:customStyle="1" w:styleId="Heading1Char">
    <w:name w:val="Heading 1 Char"/>
    <w:basedOn w:val="DefaultParagraphFont"/>
    <w:link w:val="Heading1"/>
    <w:uiPriority w:val="1"/>
    <w:rsid w:val="005826E7"/>
    <w:rPr>
      <w:rFonts w:ascii="Tahoma" w:eastAsia="Tahoma" w:hAnsi="Tahoma"/>
      <w:b/>
      <w:bCs/>
      <w:sz w:val="32"/>
      <w:szCs w:val="25"/>
    </w:rPr>
  </w:style>
  <w:style w:type="paragraph" w:styleId="BodyText">
    <w:name w:val="Body Text"/>
    <w:basedOn w:val="Normal"/>
    <w:link w:val="BodyTextChar"/>
    <w:uiPriority w:val="1"/>
    <w:qFormat/>
    <w:rsid w:val="005826E7"/>
    <w:pPr>
      <w:widowControl w:val="0"/>
      <w:spacing w:after="0" w:line="240" w:lineRule="auto"/>
      <w:ind w:left="100"/>
    </w:pPr>
    <w:rPr>
      <w:rFonts w:ascii="Calibri" w:eastAsia="Tahoma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26E7"/>
    <w:rPr>
      <w:rFonts w:ascii="Calibri" w:eastAsia="Tahoma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6C"/>
  </w:style>
  <w:style w:type="paragraph" w:styleId="Footer">
    <w:name w:val="footer"/>
    <w:basedOn w:val="Normal"/>
    <w:link w:val="FooterChar"/>
    <w:uiPriority w:val="99"/>
    <w:unhideWhenUsed/>
    <w:rsid w:val="00D0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6C"/>
  </w:style>
  <w:style w:type="paragraph" w:styleId="NormalWeb">
    <w:name w:val="Normal (Web)"/>
    <w:basedOn w:val="Normal"/>
    <w:uiPriority w:val="99"/>
    <w:unhideWhenUsed/>
    <w:rsid w:val="00BA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5DA"/>
    <w:pPr>
      <w:ind w:left="720"/>
      <w:contextualSpacing/>
    </w:pPr>
  </w:style>
  <w:style w:type="table" w:styleId="TableGrid">
    <w:name w:val="Table Grid"/>
    <w:basedOn w:val="TableNormal"/>
    <w:uiPriority w:val="39"/>
    <w:rsid w:val="0025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D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0FF7"/>
    <w:rPr>
      <w:rFonts w:asciiTheme="majorHAnsi" w:eastAsiaTheme="majorEastAsia" w:hAnsiTheme="majorHAnsi" w:cstheme="majorBidi"/>
      <w:b/>
      <w:color w:val="1F4E79" w:themeColor="accent1" w:themeShade="8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6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9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9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9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69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69D7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8C69D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db.org/products/ta-reference-gui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b4cb5aa6990be188aff-8017fda59b77ece717432423a4f3bbdf.r43.cf1.rackcdn.com/TA-Guide/Factsheets/Teami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b4cb5aa6990be188aff-8017fda59b77ece717432423a4f3bbdf.r43.cf1.rackcdn.com/TA-Guide/Factsheets/Facilitation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F13B3-C5A4-499D-819D-261857DA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Morgan</dc:creator>
  <cp:keywords/>
  <dc:description/>
  <cp:lastModifiedBy>malloyp@MASH.WOU.EDU</cp:lastModifiedBy>
  <cp:revision>11</cp:revision>
  <dcterms:created xsi:type="dcterms:W3CDTF">2017-07-13T02:55:00Z</dcterms:created>
  <dcterms:modified xsi:type="dcterms:W3CDTF">2019-07-24T21:57:00Z</dcterms:modified>
</cp:coreProperties>
</file>